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906" w:rsidRPr="009C0906" w:rsidRDefault="009C0906" w:rsidP="009C0906">
      <w:pPr>
        <w:spacing w:after="0" w:line="240" w:lineRule="auto"/>
        <w:ind w:left="6661" w:firstLine="41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Додаток </w:t>
      </w:r>
    </w:p>
    <w:p w:rsidR="009C0906" w:rsidRPr="009C0906" w:rsidRDefault="009C0906" w:rsidP="009C0906">
      <w:pPr>
        <w:spacing w:after="0" w:line="240" w:lineRule="auto"/>
        <w:ind w:left="6661" w:firstLine="41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до програми</w:t>
      </w:r>
    </w:p>
    <w:p w:rsidR="009C0906" w:rsidRPr="009C0906" w:rsidRDefault="009C0906" w:rsidP="009C0906">
      <w:pPr>
        <w:spacing w:after="0"/>
        <w:ind w:left="5640"/>
        <w:rPr>
          <w:rFonts w:ascii="Calibri" w:eastAsia="Calibri" w:hAnsi="Calibri" w:cs="Times New Roman"/>
          <w:b/>
          <w:lang w:val="uk-UA"/>
        </w:rPr>
      </w:pPr>
    </w:p>
    <w:p w:rsidR="009C0906" w:rsidRPr="009C0906" w:rsidRDefault="009C0906" w:rsidP="009C0906">
      <w:pPr>
        <w:ind w:left="5640"/>
        <w:rPr>
          <w:rFonts w:ascii="Calibri" w:eastAsia="Calibri" w:hAnsi="Calibri" w:cs="Times New Roman"/>
          <w:b/>
          <w:lang w:val="uk-UA"/>
        </w:rPr>
      </w:pPr>
    </w:p>
    <w:p w:rsidR="009C0906" w:rsidRPr="009C0906" w:rsidRDefault="009C0906" w:rsidP="009C09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ПАСПОРТ</w:t>
      </w:r>
    </w:p>
    <w:p w:rsidR="009C0906" w:rsidRPr="009C0906" w:rsidRDefault="009C0906" w:rsidP="009C090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Програми «Питна вода» </w:t>
      </w:r>
      <w:r w:rsidRPr="009C0906"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/>
        </w:rPr>
        <w:t>Великосеверинівської</w:t>
      </w:r>
    </w:p>
    <w:p w:rsidR="009C0906" w:rsidRPr="009C0906" w:rsidRDefault="009C0906" w:rsidP="009C0906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/>
        </w:rPr>
        <w:t>територіальної громади на 2024-2026 роки</w:t>
      </w:r>
    </w:p>
    <w:tbl>
      <w:tblPr>
        <w:tblW w:w="9783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668"/>
        <w:gridCol w:w="3728"/>
        <w:gridCol w:w="5387"/>
      </w:tblGrid>
      <w:tr w:rsidR="009C0906" w:rsidRPr="009C0906" w:rsidTr="007A02AC">
        <w:trPr>
          <w:trHeight w:val="769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Великосеверинівська сільська рада</w:t>
            </w:r>
          </w:p>
        </w:tc>
      </w:tr>
      <w:tr w:rsidR="009C0906" w:rsidRPr="009C0906" w:rsidTr="007A02A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Відділ  земельних  відносин, комунальної власності, інфраструктури та житлово–комунального господарства Великосеверинівської сільської ради</w:t>
            </w:r>
          </w:p>
        </w:tc>
      </w:tr>
      <w:tr w:rsidR="009C0906" w:rsidRPr="009C0906" w:rsidTr="007A02A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Співрозробники програми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Фінансовий відділ Великосеверинівської сільської ради</w:t>
            </w:r>
          </w:p>
        </w:tc>
      </w:tr>
      <w:tr w:rsidR="009C0906" w:rsidRPr="009C0906" w:rsidTr="007A02AC"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3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Великосеверинівська сільська рада, Фінансовий відділ Великосеверинівської сільської</w:t>
            </w:r>
          </w:p>
        </w:tc>
      </w:tr>
      <w:tr w:rsidR="009C0906" w:rsidRPr="009C0906" w:rsidTr="007A02A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Великосеверинівська сільська рада, Фінансовий відділ Великосеверинівської сільської ради</w:t>
            </w:r>
          </w:p>
        </w:tc>
      </w:tr>
      <w:tr w:rsidR="009C0906" w:rsidRPr="009C0906" w:rsidTr="007A02A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Великосеверинівська сільська рада, Фінансовий відділ Великосеверинівської сільської ради</w:t>
            </w:r>
          </w:p>
        </w:tc>
      </w:tr>
      <w:tr w:rsidR="009C0906" w:rsidRPr="009C0906" w:rsidTr="007A02A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2024-2026 роки</w:t>
            </w:r>
          </w:p>
        </w:tc>
      </w:tr>
      <w:tr w:rsidR="009C0906" w:rsidRPr="009C0906" w:rsidTr="007A02A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31580,0 </w:t>
            </w:r>
            <w:proofErr w:type="spellStart"/>
            <w:r w:rsidRPr="009C090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</w:tr>
      <w:tr w:rsidR="009C0906" w:rsidRPr="009C0906" w:rsidTr="007A02AC">
        <w:trPr>
          <w:trHeight w:val="4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C0906" w:rsidRPr="009C0906" w:rsidTr="007A02A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коштів місцевого бюджету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5780,0 </w:t>
            </w:r>
            <w:proofErr w:type="spellStart"/>
            <w:r w:rsidRPr="009C090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</w:tr>
      <w:tr w:rsidR="009C0906" w:rsidRPr="009C0906" w:rsidTr="007A02AC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коштів інших джерел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906" w:rsidRPr="009C0906" w:rsidRDefault="009C0906" w:rsidP="009C0906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25800,0 </w:t>
            </w:r>
            <w:proofErr w:type="spellStart"/>
            <w:r w:rsidRPr="009C090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9C090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9C0906" w:rsidRPr="009C0906" w:rsidRDefault="009C0906" w:rsidP="009C0906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/>
        </w:rPr>
      </w:pPr>
    </w:p>
    <w:p w:rsidR="009C0906" w:rsidRPr="009C0906" w:rsidRDefault="009C0906" w:rsidP="009C09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Обсяг фінансових ресурсів, необхідних для реалізації заходів Програми, може змінюватися шляхом внесення відповідних змін до місцевого  бюджету впродовж терміну дії Програми. </w:t>
      </w:r>
    </w:p>
    <w:p w:rsidR="009C0906" w:rsidRPr="009C0906" w:rsidRDefault="009C0906" w:rsidP="009C09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1. Визначення проблеми, на розв'язання якої </w:t>
      </w:r>
      <w:r w:rsidRPr="009C0906">
        <w:rPr>
          <w:rFonts w:ascii="Times New Roman" w:eastAsia="Calibri" w:hAnsi="Times New Roman" w:cs="Times New Roman"/>
          <w:b/>
          <w:sz w:val="28"/>
          <w:szCs w:val="28"/>
          <w:lang w:val="uk-UA"/>
        </w:rPr>
        <w:br/>
        <w:t>спрямована програма</w:t>
      </w:r>
    </w:p>
    <w:p w:rsidR="009C0906" w:rsidRPr="009C0906" w:rsidRDefault="009C0906" w:rsidP="009C09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9C0906" w:rsidRPr="009C0906" w:rsidRDefault="009C0906" w:rsidP="009C09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Програма «Питна вода» </w:t>
      </w:r>
      <w:r w:rsidRPr="009C0906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Великосеверинівської територіальної громади на 2024-2026 роки</w:t>
      </w: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спрямована на реалізацію державної політики щодо забезпечення населення </w:t>
      </w:r>
      <w:r w:rsidRPr="009C0906">
        <w:rPr>
          <w:rFonts w:ascii="Times New Roman" w:eastAsia="Calibri" w:hAnsi="Times New Roman" w:cs="Times New Roman"/>
          <w:iCs/>
          <w:color w:val="000000"/>
          <w:sz w:val="28"/>
          <w:szCs w:val="28"/>
          <w:lang w:val="uk-UA"/>
        </w:rPr>
        <w:t>території Великосеверинівської громади</w:t>
      </w: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якісною питною водою.</w:t>
      </w:r>
    </w:p>
    <w:p w:rsidR="009C0906" w:rsidRPr="009C0906" w:rsidRDefault="009C0906" w:rsidP="009C09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Розроблення Програми обумовлено:</w:t>
      </w:r>
    </w:p>
    <w:p w:rsidR="009C0906" w:rsidRPr="009C0906" w:rsidRDefault="009C0906" w:rsidP="009C0906">
      <w:pPr>
        <w:numPr>
          <w:ilvl w:val="0"/>
          <w:numId w:val="1"/>
        </w:num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незадовільним екологічним станом поверхневих та підземних джерел питного водопостачання;</w:t>
      </w:r>
    </w:p>
    <w:p w:rsidR="009C0906" w:rsidRPr="009C0906" w:rsidRDefault="009C0906" w:rsidP="009C0906">
      <w:pPr>
        <w:numPr>
          <w:ilvl w:val="0"/>
          <w:numId w:val="1"/>
        </w:num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незадовільним технічним станом та зношеністю основних фондів систем питного водопостачання;</w:t>
      </w:r>
    </w:p>
    <w:p w:rsidR="009C0906" w:rsidRPr="009C0906" w:rsidRDefault="009C0906" w:rsidP="009C0906">
      <w:pPr>
        <w:numPr>
          <w:ilvl w:val="0"/>
          <w:numId w:val="1"/>
        </w:num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застосуванням застарілих технологій та обладнання в системах питного водопостачання;</w:t>
      </w:r>
    </w:p>
    <w:p w:rsidR="009C0906" w:rsidRPr="009C0906" w:rsidRDefault="009C0906" w:rsidP="009C0906">
      <w:pPr>
        <w:numPr>
          <w:ilvl w:val="0"/>
          <w:numId w:val="1"/>
        </w:num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обмеженістю інвестицій та дефіцитом фінансових ресурсів, необхідних для розвитку, утримання в належному технічному стані та експлуатації систем питного водопостачання.</w:t>
      </w:r>
    </w:p>
    <w:p w:rsidR="009C0906" w:rsidRPr="009C0906" w:rsidRDefault="009C0906" w:rsidP="009C0906">
      <w:pPr>
        <w:widowControl w:val="0"/>
        <w:suppressAutoHyphens/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C09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складу Великосеверинівської сільської ради входить 11 сіл, а саме: Велика Северинка, Лозуватка, Підгайці, Кандаурове, Оситняжка, Високі Байраки, Андросове, Червоний Кут, Рожнятівка, Созонівка та Петрове. </w:t>
      </w:r>
    </w:p>
    <w:p w:rsidR="009C0906" w:rsidRPr="009C0906" w:rsidRDefault="009C0906" w:rsidP="009C0906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uk-UA" w:eastAsia="ru-RU"/>
        </w:rPr>
      </w:pPr>
      <w:r w:rsidRPr="009C0906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uk-UA" w:eastAsia="ru-RU"/>
        </w:rPr>
        <w:t xml:space="preserve">Водопостачання населених пунктів сільської ради здійснюється з відкритих та підземних водозаборів. </w:t>
      </w:r>
    </w:p>
    <w:p w:rsidR="009C0906" w:rsidRPr="009C0906" w:rsidRDefault="009C0906" w:rsidP="009C090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Із 11 населених пунктів сільської ради, централізованим водопостачанням забезпечена частина населення села Підгайці, Високі Байраки, Рожнятівка та Созонівка де послуги з централізованого водопостачання надає ОКВП «Дніпро-Кіровоград», КП «Созонівський комунальник» та  ЖКП «Байраки-Будівництво». Мешканці інших  8 сіл користуються водою, для господарчо-питних потреб, з колодязів загального користування та приватних. </w:t>
      </w:r>
    </w:p>
    <w:p w:rsidR="009C0906" w:rsidRPr="009C0906" w:rsidRDefault="009C0906" w:rsidP="009C090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Протяжність водопровідних мереж складає 20,0 км, з яких:</w:t>
      </w:r>
    </w:p>
    <w:p w:rsidR="009C0906" w:rsidRPr="009C0906" w:rsidRDefault="009C0906" w:rsidP="009C090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- діючих – 16,7 км;</w:t>
      </w:r>
    </w:p>
    <w:p w:rsidR="009C0906" w:rsidRPr="009C0906" w:rsidRDefault="009C0906" w:rsidP="009C090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- не діючих – 3,3 км.</w:t>
      </w:r>
    </w:p>
    <w:p w:rsidR="009C0906" w:rsidRPr="009C0906" w:rsidRDefault="009C0906" w:rsidP="009C09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Протяжність каналізаційних мереж 4,0 км.</w:t>
      </w:r>
    </w:p>
    <w:p w:rsidR="009C0906" w:rsidRPr="009C0906" w:rsidRDefault="009C0906" w:rsidP="009C090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Всі мережі зношені та потребують заміни. </w:t>
      </w:r>
    </w:p>
    <w:p w:rsidR="009C0906" w:rsidRPr="009C0906" w:rsidRDefault="009C0906" w:rsidP="009C09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На території Великосеверинівської громади знаходиться:</w:t>
      </w:r>
    </w:p>
    <w:p w:rsidR="009C0906" w:rsidRPr="009C0906" w:rsidRDefault="009C0906" w:rsidP="009C09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- 8  водозабірних свердловин, з яких 5  знаходяться в несправному стані та не експлуатуються;</w:t>
      </w:r>
    </w:p>
    <w:p w:rsidR="009C0906" w:rsidRPr="009C0906" w:rsidRDefault="009C0906" w:rsidP="009C09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- 131 колодязі загального користування, з них 111 шт. знаходяться в занедбаному стані і потребують очищення, дезінфекції, ремонту та впорядкування прилеглої території.</w:t>
      </w:r>
    </w:p>
    <w:p w:rsidR="009C0906" w:rsidRPr="009C0906" w:rsidRDefault="009C0906" w:rsidP="009C09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Не вирішується питання поліпшення санітарно-технічного стану сільських водопроводів, дотримання вимог Державних санітарних норм та правил 2.2.4-171-10 «Гігієнічні вимоги до води питної, призначеної для споживання людиною».</w:t>
      </w:r>
      <w:r w:rsidRPr="009C0906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</w:t>
      </w:r>
    </w:p>
    <w:p w:rsidR="009C0906" w:rsidRPr="009C0906" w:rsidRDefault="009C0906" w:rsidP="009C09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Через постійний дефіцит фінансових ресурсів у місцевому бюджеті проводяться тільки обов’язкові роботи, профілактичні заходи не здійснюються.</w:t>
      </w:r>
    </w:p>
    <w:p w:rsidR="009C0906" w:rsidRPr="009C0906" w:rsidRDefault="009C0906" w:rsidP="009C090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Постійний контроль та моніторинг за якістю води здійснюється не в повному обсязі.</w:t>
      </w:r>
    </w:p>
    <w:p w:rsidR="009C0906" w:rsidRPr="009C0906" w:rsidRDefault="009C0906" w:rsidP="009C09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lastRenderedPageBreak/>
        <w:t xml:space="preserve">В селі Созонівка знаходяться каналізаційні очисні споруди, які зруйновані не виконують свої функції в повному обсязі і потребують заміни. </w:t>
      </w:r>
    </w:p>
    <w:p w:rsidR="009C0906" w:rsidRPr="009C0906" w:rsidRDefault="009C0906" w:rsidP="009C090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C0906" w:rsidRPr="009C0906" w:rsidRDefault="009C0906" w:rsidP="009C090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2.</w:t>
      </w:r>
      <w:r w:rsidRPr="009C0906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Мета Програми</w:t>
      </w:r>
    </w:p>
    <w:p w:rsidR="009C0906" w:rsidRPr="009C0906" w:rsidRDefault="009C0906" w:rsidP="009C09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9C0906" w:rsidRPr="009C0906" w:rsidRDefault="009C0906" w:rsidP="009C09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Основною метою Програми є виконання пріоритетних завдань економічного й соціального розвитку Великосеверинівської громади спрямованих на забезпечення громадян якісною питною водою в необхідних обсягах та відповідно до встановлених нормативів щодо якості питної води, забезпечення розвитку та реконструкції систем централізованого водопостачання та централізованого водовідведення населених пунктів.</w:t>
      </w:r>
    </w:p>
    <w:p w:rsidR="009C0906" w:rsidRPr="009C0906" w:rsidRDefault="009C0906" w:rsidP="009C09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Реалізація пріоритетних завдань Програми дасть змогу забезпечити населення якісною питною водою в достатній кількості, сприятиме підвищенню життєвого рівня, вирішенню соціальних проблем мешканців громади.</w:t>
      </w:r>
    </w:p>
    <w:p w:rsidR="009C0906" w:rsidRPr="009C0906" w:rsidRDefault="009C0906" w:rsidP="009C09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9C0906" w:rsidRPr="009C0906" w:rsidRDefault="009C0906" w:rsidP="009C090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b/>
          <w:sz w:val="28"/>
          <w:szCs w:val="28"/>
          <w:lang w:val="uk-UA"/>
        </w:rPr>
        <w:t>3.</w:t>
      </w:r>
      <w:r w:rsidRPr="009C0906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Шляхи і способи розв'язання проблеми</w:t>
      </w:r>
    </w:p>
    <w:p w:rsidR="009C0906" w:rsidRPr="009C0906" w:rsidRDefault="009C0906" w:rsidP="009C090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C0906" w:rsidRPr="009C0906" w:rsidRDefault="009C0906" w:rsidP="009C09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Проблема має бути розв’язана шляхом реалізації заходів такого характеру:</w:t>
      </w:r>
    </w:p>
    <w:p w:rsidR="009C0906" w:rsidRPr="009C0906" w:rsidRDefault="009C0906" w:rsidP="009C090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організаційного забезпечення Програми;</w:t>
      </w:r>
    </w:p>
    <w:p w:rsidR="009C0906" w:rsidRPr="009C0906" w:rsidRDefault="009C0906" w:rsidP="009C090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нормативно-правового;</w:t>
      </w:r>
    </w:p>
    <w:p w:rsidR="009C0906" w:rsidRPr="009C0906" w:rsidRDefault="009C0906" w:rsidP="009C090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технічного (технологічного);</w:t>
      </w:r>
    </w:p>
    <w:p w:rsidR="009C0906" w:rsidRPr="009C0906" w:rsidRDefault="009C0906" w:rsidP="009C090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фінансового.</w:t>
      </w:r>
    </w:p>
    <w:p w:rsidR="009C0906" w:rsidRPr="009C0906" w:rsidRDefault="009C0906" w:rsidP="009C09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Заходи організаційного забезпечення  передбачають нормативно-правове та фінансове забезпечення. Окрім того, передбачається інформаційне забезпечення ходу виконання Програми, популяризація досвіду реалізації заходів, передбачених цією Програмою. </w:t>
      </w:r>
    </w:p>
    <w:p w:rsidR="009C0906" w:rsidRPr="009C0906" w:rsidRDefault="009C0906" w:rsidP="009C09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 w:rsidRPr="009C090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Нормативно-правове забезпечення реалізації Програми</w:t>
      </w: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здійснюється шляхом дотримання вимог нормативно-правових актів у сфері водопостачання та водовідведення під час реалізації заходів Програми та у відповідності до </w:t>
      </w:r>
      <w:r w:rsidRPr="009C0906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Водного кодексу України, Кодексу України про надра та </w:t>
      </w: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 виконання  </w:t>
      </w:r>
      <w:r w:rsidRPr="009C0906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Законів України, «Про охорону навколишнього природного середовища» та «Про забезпечення санітарного та епідемічного благополуччя населення» та іншими підзаконними нормативно-правовими актами України. </w:t>
      </w:r>
    </w:p>
    <w:p w:rsidR="009C0906" w:rsidRPr="009C0906" w:rsidRDefault="009C0906" w:rsidP="009C09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Базовим законодавчим актом, що визначає правові, економічні та  організаційні засади функціонування системи питного водопостачання,  спрямовані на  гарантоване  забезпечення  населення якісною та безпечною для здоров'я людини питною водою є Закон України</w:t>
      </w:r>
      <w:r w:rsidRPr="009C0906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9C0906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«Про питну воду, питне водопостачання  та  водовідведення».</w:t>
      </w:r>
    </w:p>
    <w:p w:rsidR="009C0906" w:rsidRPr="009C0906" w:rsidRDefault="009C0906" w:rsidP="009C09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Технічне (технологічне) забезпечення Програми досягається</w:t>
      </w:r>
      <w:r w:rsidRPr="009C0906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рахунок будівництва та реконструкції водозабірних споруд, водопровідних та  каналізаційних очисних споруд із застосуванням новітніх технологій та обладнання, упровадження станцій (установок) доочищення питної води у системах централізованого водопостачання, модернізації або заміни наявного енергоємного обладнання, запровадження новітніх енергоефективних та </w:t>
      </w: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енергозберігаючих технологій, підвищення енергоефективності виробництва продукції, виконання робіт, надання послуг, зменшення втрат водних ресурсів, в</w:t>
      </w:r>
      <w:r w:rsidRPr="009C0906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провадження технологій щодо раціонального використання та економії  питної води, вдосконалення водозаборів з поверхневих і підземних джерел питного водопостачання та технологій підготовки питної води.</w:t>
      </w:r>
    </w:p>
    <w:p w:rsidR="009C0906" w:rsidRPr="009C0906" w:rsidRDefault="009C0906" w:rsidP="009C09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Фінансове</w:t>
      </w:r>
      <w:r w:rsidRPr="009C090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забезпечення Програми досягається за рахунок включення робіт з будівництва, реконструкції та капітального ремонту об’єктів централізованого водопостачання та водовідведення до плану фінансування з обласного бюджету, їх співфінансування з місцевого та/або інших джерел, не заборонених чинним законодавством.</w:t>
      </w:r>
    </w:p>
    <w:p w:rsidR="009C0906" w:rsidRPr="009C0906" w:rsidRDefault="009C0906" w:rsidP="009C09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Видатки на виконання Програми здійснюватимуться за рахунок:</w:t>
      </w:r>
    </w:p>
    <w:p w:rsidR="009C0906" w:rsidRPr="009C0906" w:rsidRDefault="009C0906" w:rsidP="009C09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коштів Державного бюджету України;</w:t>
      </w:r>
    </w:p>
    <w:p w:rsidR="009C0906" w:rsidRPr="009C0906" w:rsidRDefault="009C0906" w:rsidP="009C09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коштів обласного  бюджету;</w:t>
      </w:r>
    </w:p>
    <w:p w:rsidR="009C0906" w:rsidRPr="009C0906" w:rsidRDefault="009C0906" w:rsidP="009C09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коштів місцевого бюджету;</w:t>
      </w:r>
    </w:p>
    <w:p w:rsidR="009C0906" w:rsidRPr="009C0906" w:rsidRDefault="009C0906" w:rsidP="009C09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коштів підприємств питного водопостачання та централізованого водовідведення відповідно до програм їх розвитку, затверджених в установленому порядку;</w:t>
      </w:r>
    </w:p>
    <w:p w:rsidR="009C0906" w:rsidRPr="009C0906" w:rsidRDefault="009C0906" w:rsidP="009C09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грантів міжнародних організацій, коштів міжнародних програм, благодійних внесків.</w:t>
      </w:r>
    </w:p>
    <w:p w:rsidR="009C0906" w:rsidRPr="009C0906" w:rsidRDefault="009C0906" w:rsidP="009C09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Ресурсне забезпечення Програми наведено у додатку 2 до Програми. </w:t>
      </w:r>
    </w:p>
    <w:p w:rsidR="009C0906" w:rsidRPr="009C0906" w:rsidRDefault="009C0906" w:rsidP="009C09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Термін дії Програми 2023-2025 роки</w:t>
      </w:r>
    </w:p>
    <w:p w:rsidR="009C0906" w:rsidRPr="009C0906" w:rsidRDefault="009C0906" w:rsidP="009C09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C0906" w:rsidRPr="009C0906" w:rsidRDefault="009C0906" w:rsidP="009C090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4.Завдання та результативні показники виконання Програми</w:t>
      </w:r>
    </w:p>
    <w:p w:rsidR="009C0906" w:rsidRPr="009C0906" w:rsidRDefault="009C0906" w:rsidP="009C090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Головними завданнями Програми є: </w:t>
      </w:r>
    </w:p>
    <w:p w:rsidR="009C0906" w:rsidRPr="009C0906" w:rsidRDefault="009C0906" w:rsidP="009C090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bookmarkStart w:id="0" w:name="o33"/>
      <w:bookmarkStart w:id="1" w:name="o34"/>
      <w:bookmarkEnd w:id="0"/>
      <w:bookmarkEnd w:id="1"/>
      <w:r w:rsidRPr="009C09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забезпечення населених пунктів області якісним централізованим водопостачанням;</w:t>
      </w:r>
    </w:p>
    <w:p w:rsidR="009C0906" w:rsidRPr="009C0906" w:rsidRDefault="009C0906" w:rsidP="009C090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доведення якості питної води до встановлених нормативних вимог.</w:t>
      </w:r>
    </w:p>
    <w:p w:rsidR="009C0906" w:rsidRPr="009C0906" w:rsidRDefault="009C0906" w:rsidP="009C090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Головними заходами з реалізації Програми є: </w:t>
      </w:r>
    </w:p>
    <w:p w:rsidR="009C0906" w:rsidRPr="009C0906" w:rsidRDefault="009C0906" w:rsidP="009C0906">
      <w:pPr>
        <w:numPr>
          <w:ilvl w:val="0"/>
          <w:numId w:val="2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будівництво (нове будівництво, реконструкція, капітальний ремонт)  водозабірних споруд із застосуванням новітніх технологій, відповідно до встановленого правового режиму зон санітарної охорони;</w:t>
      </w:r>
    </w:p>
    <w:p w:rsidR="009C0906" w:rsidRPr="009C0906" w:rsidRDefault="009C0906" w:rsidP="009C0906">
      <w:pPr>
        <w:numPr>
          <w:ilvl w:val="0"/>
          <w:numId w:val="2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bookmarkStart w:id="2" w:name="o35"/>
      <w:bookmarkEnd w:id="2"/>
      <w:r w:rsidRPr="009C09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будівництво та упровадження станцій (установок) доочищення питної води із застосуванням новітніх матеріалів, технологій, обладнання, приладів та науково-дослідних і дослідно-конструкторських розробок;</w:t>
      </w:r>
    </w:p>
    <w:p w:rsidR="009C0906" w:rsidRPr="009C0906" w:rsidRDefault="009C0906" w:rsidP="009C0906">
      <w:pPr>
        <w:numPr>
          <w:ilvl w:val="0"/>
          <w:numId w:val="2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bookmarkStart w:id="3" w:name="o37"/>
      <w:bookmarkEnd w:id="3"/>
      <w:r w:rsidRPr="009C09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будівництво (нове будівництво, реконструкція, капітальний ремонт)   водопровідних та очисних споруд водовідведення, з метою зменшення обсягів неочищених стічних вод, що скидаються у джерела питного водопостачання, а також утилізації осадів;</w:t>
      </w:r>
    </w:p>
    <w:p w:rsidR="009C0906" w:rsidRPr="009C0906" w:rsidRDefault="009C0906" w:rsidP="009C0906">
      <w:pPr>
        <w:numPr>
          <w:ilvl w:val="0"/>
          <w:numId w:val="2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bookmarkStart w:id="4" w:name="o38"/>
      <w:bookmarkEnd w:id="4"/>
      <w:r w:rsidRPr="009C09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будівництво (нове будівництво, реконструкція, капітальний ремонт) водопровідних мереж та мереж водовідведення, водопровідних і каналізаційних насосних станцій;</w:t>
      </w: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5" w:name="n55"/>
      <w:bookmarkEnd w:id="5"/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Завдання і заходи з виконання Програми викладено в додатку 2.</w:t>
      </w:r>
      <w:bookmarkStart w:id="6" w:name="43"/>
      <w:bookmarkEnd w:id="6"/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b/>
          <w:sz w:val="28"/>
          <w:szCs w:val="28"/>
          <w:lang w:val="uk-UA"/>
        </w:rPr>
        <w:t>5.Координація та контроль за ходом виконання Програми</w:t>
      </w: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Виконання Програми  покладається на: </w:t>
      </w: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-Великосеверинівська сільська рада;</w:t>
      </w: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- фінансовий відділ Великосеверинівської сільської ради;</w:t>
      </w: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- постійну комісію сільської ради з питань планування, фінансів, бюджету, соціально-економічного розвитку та інвестицій;</w:t>
      </w: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906">
        <w:rPr>
          <w:rFonts w:ascii="Times New Roman" w:eastAsia="Calibri" w:hAnsi="Times New Roman" w:cs="Times New Roman"/>
          <w:sz w:val="28"/>
          <w:szCs w:val="28"/>
          <w:lang w:val="uk-UA"/>
        </w:rPr>
        <w:t>- постійну комісію з питань регламенту, законності, депутатської діяльності, етики та запобігання корупції</w:t>
      </w: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9C0906" w:rsidRPr="009C0906" w:rsidRDefault="009C0906" w:rsidP="009C0906">
      <w:pPr>
        <w:tabs>
          <w:tab w:val="left" w:pos="0"/>
          <w:tab w:val="left" w:pos="7088"/>
        </w:tabs>
        <w:spacing w:after="0" w:line="240" w:lineRule="auto"/>
        <w:ind w:right="-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9C0906" w:rsidRPr="009C0906" w:rsidSect="00FC2675">
          <w:headerReference w:type="default" r:id="rId6"/>
          <w:pgSz w:w="11906" w:h="16838"/>
          <w:pgMar w:top="227" w:right="567" w:bottom="1134" w:left="1701" w:header="283" w:footer="283" w:gutter="0"/>
          <w:cols w:space="708"/>
          <w:titlePg/>
          <w:docGrid w:linePitch="360"/>
        </w:sectPr>
      </w:pPr>
    </w:p>
    <w:p w:rsidR="009C0906" w:rsidRPr="009C0906" w:rsidRDefault="009C0906" w:rsidP="009C0906">
      <w:pPr>
        <w:tabs>
          <w:tab w:val="left" w:pos="916"/>
          <w:tab w:val="left" w:pos="1832"/>
          <w:tab w:val="left" w:pos="2748"/>
          <w:tab w:val="left" w:pos="3664"/>
          <w:tab w:val="left" w:pos="45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9C090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lastRenderedPageBreak/>
        <w:t>Додаток 2</w:t>
      </w:r>
    </w:p>
    <w:p w:rsidR="009C0906" w:rsidRPr="009C0906" w:rsidRDefault="009C0906" w:rsidP="009C0906">
      <w:pPr>
        <w:spacing w:after="0" w:line="240" w:lineRule="auto"/>
        <w:ind w:left="10206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C090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рішення сесії Великосеверинівської </w:t>
      </w:r>
    </w:p>
    <w:p w:rsidR="009C0906" w:rsidRPr="009C0906" w:rsidRDefault="009C0906" w:rsidP="009C0906">
      <w:pPr>
        <w:spacing w:after="0" w:line="240" w:lineRule="auto"/>
        <w:ind w:left="10206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C0906">
        <w:rPr>
          <w:rFonts w:ascii="Times New Roman" w:eastAsia="Calibri" w:hAnsi="Times New Roman" w:cs="Times New Roman"/>
          <w:sz w:val="24"/>
          <w:szCs w:val="24"/>
          <w:lang w:val="uk-UA"/>
        </w:rPr>
        <w:t>сільської ради</w:t>
      </w:r>
    </w:p>
    <w:p w:rsidR="009C0906" w:rsidRPr="009C0906" w:rsidRDefault="009C0906" w:rsidP="009C0906">
      <w:pPr>
        <w:spacing w:after="0" w:line="240" w:lineRule="auto"/>
        <w:ind w:left="4962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C090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від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22 грудня</w:t>
      </w:r>
      <w:r w:rsidRPr="009C090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2023  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1443</w:t>
      </w:r>
      <w:bookmarkStart w:id="7" w:name="_GoBack"/>
      <w:bookmarkEnd w:id="7"/>
    </w:p>
    <w:p w:rsidR="009C0906" w:rsidRPr="009C0906" w:rsidRDefault="009C0906" w:rsidP="009C0906">
      <w:pPr>
        <w:spacing w:after="0" w:line="240" w:lineRule="auto"/>
        <w:ind w:left="10206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9C0906" w:rsidRPr="009C0906" w:rsidRDefault="009C0906" w:rsidP="009C0906">
      <w:pPr>
        <w:spacing w:after="0" w:line="240" w:lineRule="auto"/>
        <w:ind w:left="6096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9C0906" w:rsidRPr="009C0906" w:rsidRDefault="009C0906" w:rsidP="009C09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C090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ПЛАН ЗАХОДІВ </w:t>
      </w:r>
    </w:p>
    <w:p w:rsidR="009C0906" w:rsidRPr="009C0906" w:rsidRDefault="009C0906" w:rsidP="009C09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C090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для реалізації програми  </w:t>
      </w:r>
      <w:r w:rsidRPr="009C090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«Питна вода» </w:t>
      </w:r>
      <w:r w:rsidRPr="009C0906"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/>
        </w:rPr>
        <w:t>Великосеверинівської територіальної громади на 2024-2026 роки</w:t>
      </w:r>
    </w:p>
    <w:p w:rsidR="009C0906" w:rsidRPr="009C0906" w:rsidRDefault="009C0906" w:rsidP="009C090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C090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9C0906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тис.грн</w:t>
      </w:r>
      <w:proofErr w:type="spellEnd"/>
      <w:r w:rsidRPr="009C0906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4751"/>
        <w:gridCol w:w="1262"/>
        <w:gridCol w:w="1376"/>
        <w:gridCol w:w="1507"/>
        <w:gridCol w:w="1376"/>
        <w:gridCol w:w="1688"/>
        <w:gridCol w:w="1376"/>
        <w:gridCol w:w="1259"/>
      </w:tblGrid>
      <w:tr w:rsidR="009C0906" w:rsidRPr="009C0906" w:rsidTr="007A02AC">
        <w:tc>
          <w:tcPr>
            <w:tcW w:w="531" w:type="dxa"/>
            <w:vMerge w:val="restart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№</w:t>
            </w:r>
          </w:p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751" w:type="dxa"/>
            <w:vMerge w:val="restart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1262" w:type="dxa"/>
            <w:vMerge w:val="restart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загальна вартість</w:t>
            </w:r>
          </w:p>
        </w:tc>
        <w:tc>
          <w:tcPr>
            <w:tcW w:w="8582" w:type="dxa"/>
            <w:gridSpan w:val="6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Обсяг фінансування за рахунок коштів</w:t>
            </w:r>
          </w:p>
        </w:tc>
      </w:tr>
      <w:tr w:rsidR="009C0906" w:rsidRPr="009C0906" w:rsidTr="007A02AC">
        <w:tc>
          <w:tcPr>
            <w:tcW w:w="531" w:type="dxa"/>
            <w:vMerge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51" w:type="dxa"/>
            <w:vMerge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vMerge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83" w:type="dxa"/>
            <w:gridSpan w:val="2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3064" w:type="dxa"/>
            <w:gridSpan w:val="2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2635" w:type="dxa"/>
            <w:gridSpan w:val="2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2026</w:t>
            </w:r>
          </w:p>
        </w:tc>
      </w:tr>
      <w:tr w:rsidR="009C0906" w:rsidRPr="009C0906" w:rsidTr="007A02AC">
        <w:tc>
          <w:tcPr>
            <w:tcW w:w="531" w:type="dxa"/>
            <w:vMerge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51" w:type="dxa"/>
            <w:vMerge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vMerge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6" w:type="dxa"/>
          </w:tcPr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Обласного бюджету</w:t>
            </w:r>
          </w:p>
        </w:tc>
        <w:tc>
          <w:tcPr>
            <w:tcW w:w="1507" w:type="dxa"/>
          </w:tcPr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Місцевих бюджетів</w:t>
            </w:r>
          </w:p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6" w:type="dxa"/>
          </w:tcPr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Обласного бюджету</w:t>
            </w:r>
          </w:p>
        </w:tc>
        <w:tc>
          <w:tcPr>
            <w:tcW w:w="1688" w:type="dxa"/>
          </w:tcPr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Місцевих бюджетів</w:t>
            </w:r>
          </w:p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6" w:type="dxa"/>
          </w:tcPr>
          <w:p w:rsidR="009C0906" w:rsidRPr="009C0906" w:rsidRDefault="009C0906" w:rsidP="009C0906">
            <w:pPr>
              <w:ind w:left="-108" w:right="-48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Обласного бюджету</w:t>
            </w:r>
          </w:p>
        </w:tc>
        <w:tc>
          <w:tcPr>
            <w:tcW w:w="1259" w:type="dxa"/>
          </w:tcPr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Місцевих бюджетів</w:t>
            </w:r>
          </w:p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C0906" w:rsidRPr="009C0906" w:rsidTr="007A02AC">
        <w:tc>
          <w:tcPr>
            <w:tcW w:w="531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751" w:type="dxa"/>
          </w:tcPr>
          <w:p w:rsidR="009C0906" w:rsidRPr="009C0906" w:rsidRDefault="009C0906" w:rsidP="009C090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контроль  якості води </w:t>
            </w:r>
          </w:p>
        </w:tc>
        <w:tc>
          <w:tcPr>
            <w:tcW w:w="1262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180,0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07" w:type="dxa"/>
          </w:tcPr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60,0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688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60,0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60,0</w:t>
            </w:r>
          </w:p>
        </w:tc>
      </w:tr>
      <w:tr w:rsidR="009C0906" w:rsidRPr="009C0906" w:rsidTr="007A02AC">
        <w:tc>
          <w:tcPr>
            <w:tcW w:w="531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751" w:type="dxa"/>
          </w:tcPr>
          <w:p w:rsidR="009C0906" w:rsidRPr="009C0906" w:rsidRDefault="009C0906" w:rsidP="009C09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очищення та впорядкування колодязів загального користування</w:t>
            </w:r>
          </w:p>
        </w:tc>
        <w:tc>
          <w:tcPr>
            <w:tcW w:w="1262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400,0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07" w:type="dxa"/>
          </w:tcPr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688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150,0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150,0</w:t>
            </w:r>
          </w:p>
        </w:tc>
      </w:tr>
      <w:tr w:rsidR="009C0906" w:rsidRPr="009C0906" w:rsidTr="007A02AC">
        <w:tc>
          <w:tcPr>
            <w:tcW w:w="531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751" w:type="dxa"/>
          </w:tcPr>
          <w:p w:rsidR="009C0906" w:rsidRPr="009C0906" w:rsidRDefault="009C0906" w:rsidP="009C090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капітальний ремонт водопровідних мереж централізованого водопостачання споживачів с. Високі Байраки та Рожнятівка (з урахуванням виготовлення ПКД);</w:t>
            </w:r>
          </w:p>
        </w:tc>
        <w:tc>
          <w:tcPr>
            <w:tcW w:w="1262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600,0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07" w:type="dxa"/>
          </w:tcPr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688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60,0 (виготовлення ПКД)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540,0</w:t>
            </w:r>
          </w:p>
        </w:tc>
      </w:tr>
      <w:tr w:rsidR="009C0906" w:rsidRPr="009C0906" w:rsidTr="007A02AC">
        <w:tc>
          <w:tcPr>
            <w:tcW w:w="531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751" w:type="dxa"/>
          </w:tcPr>
          <w:p w:rsidR="009C0906" w:rsidRPr="009C0906" w:rsidRDefault="009C0906" w:rsidP="009C090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капітальний ремонт водопровідних мереж централізованого водопостачання споживачів с. Созонівка (з урахуванням виготовлення ПКД);</w:t>
            </w:r>
          </w:p>
        </w:tc>
        <w:tc>
          <w:tcPr>
            <w:tcW w:w="1262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600,0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07" w:type="dxa"/>
          </w:tcPr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688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60,0 (виготовлення ПКД)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540,0</w:t>
            </w:r>
          </w:p>
        </w:tc>
      </w:tr>
      <w:tr w:rsidR="009C0906" w:rsidRPr="009C0906" w:rsidTr="007A02AC">
        <w:trPr>
          <w:trHeight w:val="983"/>
        </w:trPr>
        <w:tc>
          <w:tcPr>
            <w:tcW w:w="531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4751" w:type="dxa"/>
          </w:tcPr>
          <w:p w:rsidR="009C0906" w:rsidRPr="009C0906" w:rsidRDefault="009C0906" w:rsidP="009C0906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обладнання пожежних гідрантів на мережах водопостачання в  с. Підгайці;</w:t>
            </w:r>
          </w:p>
        </w:tc>
        <w:tc>
          <w:tcPr>
            <w:tcW w:w="1262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350,0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07" w:type="dxa"/>
          </w:tcPr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688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50,0 (виготовлення ПКД)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300,0</w:t>
            </w:r>
          </w:p>
        </w:tc>
      </w:tr>
      <w:tr w:rsidR="009C0906" w:rsidRPr="009C0906" w:rsidTr="007A02AC">
        <w:tc>
          <w:tcPr>
            <w:tcW w:w="531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751" w:type="dxa"/>
          </w:tcPr>
          <w:p w:rsidR="009C0906" w:rsidRPr="009C0906" w:rsidRDefault="009C0906" w:rsidP="009C0906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обладнання пожежних гідрантів на мережах водопостачання в  с. Созонівка;</w:t>
            </w:r>
          </w:p>
          <w:p w:rsidR="009C0906" w:rsidRPr="009C0906" w:rsidRDefault="009C0906" w:rsidP="009C0906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350,0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07" w:type="dxa"/>
          </w:tcPr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688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50,0 (виготовлення ПКД)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300,0</w:t>
            </w:r>
          </w:p>
        </w:tc>
      </w:tr>
      <w:tr w:rsidR="009C0906" w:rsidRPr="009C0906" w:rsidTr="007A02AC">
        <w:tc>
          <w:tcPr>
            <w:tcW w:w="531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751" w:type="dxa"/>
          </w:tcPr>
          <w:p w:rsidR="009C0906" w:rsidRPr="009C0906" w:rsidRDefault="009C0906" w:rsidP="009C0906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Нове будівництво  очисних споруд  у с. Созонівка Кропивницького району Кіровоградської області (з розробленням проектно-кошторисної документації)</w:t>
            </w:r>
          </w:p>
        </w:tc>
        <w:tc>
          <w:tcPr>
            <w:tcW w:w="1262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22800,0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700,0</w:t>
            </w:r>
          </w:p>
        </w:tc>
        <w:tc>
          <w:tcPr>
            <w:tcW w:w="1507" w:type="dxa"/>
          </w:tcPr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20600,0</w:t>
            </w:r>
          </w:p>
        </w:tc>
        <w:tc>
          <w:tcPr>
            <w:tcW w:w="1688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1500,0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9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C0906" w:rsidRPr="009C0906" w:rsidTr="007A02AC">
        <w:tc>
          <w:tcPr>
            <w:tcW w:w="531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751" w:type="dxa"/>
          </w:tcPr>
          <w:p w:rsidR="009C0906" w:rsidRPr="009C0906" w:rsidRDefault="009C0906" w:rsidP="009C0906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Встановлення очисних споруд каналізації для школи та дитячого садочку в с. Велика Северинка</w:t>
            </w:r>
          </w:p>
        </w:tc>
        <w:tc>
          <w:tcPr>
            <w:tcW w:w="1262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6000,0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07" w:type="dxa"/>
          </w:tcPr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688" w:type="dxa"/>
          </w:tcPr>
          <w:p w:rsidR="009C0906" w:rsidRPr="009C0906" w:rsidRDefault="009C0906" w:rsidP="009C0906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4500,0</w:t>
            </w:r>
          </w:p>
        </w:tc>
        <w:tc>
          <w:tcPr>
            <w:tcW w:w="1259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1500,0</w:t>
            </w:r>
          </w:p>
        </w:tc>
      </w:tr>
      <w:tr w:rsidR="009C0906" w:rsidRPr="009C0906" w:rsidTr="007A02AC">
        <w:tc>
          <w:tcPr>
            <w:tcW w:w="531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751" w:type="dxa"/>
          </w:tcPr>
          <w:p w:rsidR="009C0906" w:rsidRPr="009C0906" w:rsidRDefault="009C0906" w:rsidP="009C0906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Встановлення та обслуговування фільтрів очищення води в школі та дитячому садочку в с. Велика Северинка, с. Високі Байраки, с. Созонівка та с.Оситняжка</w:t>
            </w:r>
          </w:p>
        </w:tc>
        <w:tc>
          <w:tcPr>
            <w:tcW w:w="1262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300,0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7" w:type="dxa"/>
          </w:tcPr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88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9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100,0</w:t>
            </w:r>
          </w:p>
        </w:tc>
      </w:tr>
      <w:tr w:rsidR="009C0906" w:rsidRPr="009C0906" w:rsidTr="007A02AC">
        <w:tc>
          <w:tcPr>
            <w:tcW w:w="531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51" w:type="dxa"/>
          </w:tcPr>
          <w:p w:rsidR="009C0906" w:rsidRPr="009C0906" w:rsidRDefault="009C0906" w:rsidP="009C0906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6" w:type="dxa"/>
          </w:tcPr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7" w:type="dxa"/>
          </w:tcPr>
          <w:p w:rsidR="009C0906" w:rsidRPr="009C0906" w:rsidRDefault="009C0906" w:rsidP="009C0906">
            <w:pPr>
              <w:ind w:left="-108" w:right="-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6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88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6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9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C0906" w:rsidRPr="009C0906" w:rsidTr="007A02AC">
        <w:tc>
          <w:tcPr>
            <w:tcW w:w="531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51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Всього за програмою</w:t>
            </w:r>
          </w:p>
        </w:tc>
        <w:tc>
          <w:tcPr>
            <w:tcW w:w="1262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31580,0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700,0</w:t>
            </w:r>
          </w:p>
        </w:tc>
        <w:tc>
          <w:tcPr>
            <w:tcW w:w="1507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260,0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20600,0</w:t>
            </w:r>
          </w:p>
        </w:tc>
        <w:tc>
          <w:tcPr>
            <w:tcW w:w="1688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2030,0</w:t>
            </w:r>
          </w:p>
        </w:tc>
        <w:tc>
          <w:tcPr>
            <w:tcW w:w="1376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4500,0</w:t>
            </w:r>
          </w:p>
        </w:tc>
        <w:tc>
          <w:tcPr>
            <w:tcW w:w="1259" w:type="dxa"/>
          </w:tcPr>
          <w:p w:rsidR="009C0906" w:rsidRPr="009C0906" w:rsidRDefault="009C0906" w:rsidP="009C090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9C090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3490,0</w:t>
            </w:r>
          </w:p>
        </w:tc>
      </w:tr>
    </w:tbl>
    <w:p w:rsidR="009C0906" w:rsidRPr="009C0906" w:rsidRDefault="009C0906" w:rsidP="009C0906">
      <w:pPr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C0906" w:rsidRPr="009C0906" w:rsidRDefault="009C0906" w:rsidP="009C0906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C090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_________________________________</w:t>
      </w:r>
    </w:p>
    <w:p w:rsidR="009C0906" w:rsidRPr="009C0906" w:rsidRDefault="009C0906" w:rsidP="009C0906">
      <w:pPr>
        <w:tabs>
          <w:tab w:val="left" w:pos="0"/>
          <w:tab w:val="left" w:pos="7088"/>
        </w:tabs>
        <w:spacing w:after="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0906" w:rsidRPr="009C0906" w:rsidRDefault="009C0906" w:rsidP="009C090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382A08" w:rsidRDefault="009C0906" w:rsidP="009C0906">
      <w:pPr>
        <w:jc w:val="center"/>
      </w:pPr>
      <w:r w:rsidRPr="009C090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_________________________________</w:t>
      </w:r>
    </w:p>
    <w:sectPr w:rsidR="00382A08" w:rsidSect="00BD1B2E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0728036"/>
      <w:docPartObj>
        <w:docPartGallery w:val="Page Numbers (Top of Page)"/>
        <w:docPartUnique/>
      </w:docPartObj>
    </w:sdtPr>
    <w:sdtEndPr/>
    <w:sdtContent>
      <w:p w:rsidR="008A2853" w:rsidRDefault="009C09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C0906">
          <w:rPr>
            <w:noProof/>
            <w:lang w:val="uk-UA"/>
          </w:rPr>
          <w:t>2</w:t>
        </w:r>
        <w:r>
          <w:fldChar w:fldCharType="end"/>
        </w:r>
      </w:p>
    </w:sdtContent>
  </w:sdt>
  <w:p w:rsidR="008A2853" w:rsidRDefault="009C09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C1941"/>
    <w:multiLevelType w:val="hybridMultilevel"/>
    <w:tmpl w:val="0B3EBEDA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CB20FE5"/>
    <w:multiLevelType w:val="hybridMultilevel"/>
    <w:tmpl w:val="E028DB58"/>
    <w:lvl w:ilvl="0" w:tplc="CADE3176">
      <w:start w:val="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906"/>
    <w:rsid w:val="00382A08"/>
    <w:rsid w:val="009C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C0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C09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C0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C0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6954</Words>
  <Characters>3965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Алла</cp:lastModifiedBy>
  <cp:revision>1</cp:revision>
  <dcterms:created xsi:type="dcterms:W3CDTF">2023-12-27T12:51:00Z</dcterms:created>
  <dcterms:modified xsi:type="dcterms:W3CDTF">2023-12-27T12:52:00Z</dcterms:modified>
</cp:coreProperties>
</file>